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EF" w:rsidRPr="00DF0F20" w:rsidRDefault="004A0BEF">
      <w:pPr>
        <w:spacing w:after="0"/>
        <w:jc w:val="both"/>
        <w:rPr>
          <w:lang w:val="ru-RU"/>
        </w:rPr>
      </w:pPr>
      <w:bookmarkStart w:id="0" w:name="z171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6"/>
        <w:gridCol w:w="1673"/>
        <w:gridCol w:w="3960"/>
        <w:gridCol w:w="3683"/>
        <w:gridCol w:w="35"/>
      </w:tblGrid>
      <w:tr w:rsidR="004A0BEF" w:rsidRPr="00DF0F20" w:rsidTr="00DF0F20">
        <w:trPr>
          <w:gridAfter w:val="1"/>
          <w:wAfter w:w="35" w:type="dxa"/>
          <w:trHeight w:val="30"/>
          <w:tblCellSpacing w:w="0" w:type="auto"/>
        </w:trPr>
        <w:tc>
          <w:tcPr>
            <w:tcW w:w="60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A0BEF" w:rsidRPr="00DF0F20" w:rsidRDefault="00DF0F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Pr="00DF0F20" w:rsidRDefault="00DF0F20">
            <w:pPr>
              <w:spacing w:after="0"/>
              <w:jc w:val="center"/>
              <w:rPr>
                <w:lang w:val="ru-RU"/>
              </w:rPr>
            </w:pPr>
            <w:r w:rsidRPr="00DF0F20">
              <w:rPr>
                <w:color w:val="000000"/>
                <w:sz w:val="20"/>
                <w:lang w:val="ru-RU"/>
              </w:rPr>
              <w:t xml:space="preserve">Еңбекке уақытша </w:t>
            </w:r>
            <w:r w:rsidRPr="00DF0F20">
              <w:rPr>
                <w:lang w:val="ru-RU"/>
              </w:rPr>
              <w:br/>
            </w:r>
            <w:r w:rsidRPr="00DF0F20">
              <w:rPr>
                <w:color w:val="000000"/>
                <w:sz w:val="20"/>
                <w:lang w:val="ru-RU"/>
              </w:rPr>
              <w:t xml:space="preserve">жарамсыздыққа сараптама </w:t>
            </w:r>
            <w:r w:rsidRPr="00DF0F20">
              <w:rPr>
                <w:lang w:val="ru-RU"/>
              </w:rPr>
              <w:br/>
            </w:r>
            <w:r w:rsidRPr="00DF0F20">
              <w:rPr>
                <w:color w:val="000000"/>
                <w:sz w:val="20"/>
                <w:lang w:val="ru-RU"/>
              </w:rPr>
              <w:t>жүргізу, еңбекке</w:t>
            </w:r>
            <w:r w:rsidRPr="00DF0F20">
              <w:rPr>
                <w:lang w:val="ru-RU"/>
              </w:rPr>
              <w:br/>
            </w:r>
            <w:r w:rsidRPr="00DF0F20">
              <w:rPr>
                <w:color w:val="000000"/>
                <w:sz w:val="20"/>
                <w:lang w:val="ru-RU"/>
              </w:rPr>
              <w:t>уақытша жарамсыздық</w:t>
            </w:r>
            <w:r w:rsidRPr="00DF0F20">
              <w:rPr>
                <w:lang w:val="ru-RU"/>
              </w:rPr>
              <w:br/>
            </w:r>
            <w:r w:rsidRPr="00DF0F20">
              <w:rPr>
                <w:color w:val="000000"/>
                <w:sz w:val="20"/>
                <w:lang w:val="ru-RU"/>
              </w:rPr>
              <w:t>парағын немесе анықтамасын</w:t>
            </w:r>
            <w:r w:rsidRPr="00DF0F20">
              <w:rPr>
                <w:lang w:val="ru-RU"/>
              </w:rPr>
              <w:br/>
            </w:r>
            <w:r w:rsidRPr="00DF0F20">
              <w:rPr>
                <w:color w:val="000000"/>
                <w:sz w:val="20"/>
                <w:lang w:val="ru-RU"/>
              </w:rPr>
              <w:t>беру қағидаларына</w:t>
            </w:r>
            <w:r w:rsidRPr="00DF0F20">
              <w:rPr>
                <w:lang w:val="ru-RU"/>
              </w:rPr>
              <w:br/>
            </w:r>
            <w:r w:rsidRPr="00DF0F20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4A0BEF" w:rsidRP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Pr="00DF0F20" w:rsidRDefault="00DF0F20">
            <w:pPr>
              <w:spacing w:after="20"/>
              <w:ind w:left="20"/>
              <w:jc w:val="both"/>
              <w:rPr>
                <w:lang w:val="ru-RU"/>
              </w:rPr>
            </w:pPr>
            <w:r w:rsidRPr="00DF0F20">
              <w:rPr>
                <w:color w:val="000000"/>
                <w:sz w:val="20"/>
                <w:lang w:val="ru-RU"/>
              </w:rPr>
              <w:t>"Еңбекке уақытша жарамсыздық парағын беру" мемлекеттік көрсетілетін қызмет стандарты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берушінің атауы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субъектілері.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түрлері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беруші (тікелей жүгінген кезде);</w:t>
            </w:r>
            <w:r>
              <w:br/>
            </w:r>
            <w:r>
              <w:rPr>
                <w:color w:val="000000"/>
                <w:sz w:val="20"/>
              </w:rPr>
              <w:t>2) "Электрондық үкімет" веб-порталы (бұдан әрі - портал).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 көрсетілетін қызметті берушіге тікелей жүгінген кезде немесе портал арқылы - құжатты тапсырған сәттен бастап 30 (отыз) минуттан аспайды.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</w:t>
            </w:r>
            <w:r>
              <w:rPr>
                <w:color w:val="000000"/>
                <w:sz w:val="20"/>
              </w:rPr>
              <w:t>ғаз түрінде.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уақытша жарамсыздық туралы парақ не осы стандарттың 9-тармағында көрсетілген негіздер бойынша мемлекеттік қызмет көрсетуден бас тарту туралы дәлелді жауап беру болып табылады.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қызмет көрсету кезінде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Тегін.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жұмыс кестесі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беруші - дүйсенбіден жұмаға</w:t>
            </w:r>
            <w:r>
              <w:rPr>
                <w:color w:val="000000"/>
                <w:sz w:val="20"/>
              </w:rPr>
              <w:t xml:space="preserve"> дейін (дүйсенбі – жұма үзіліссіз сағат 8.00-ден бастап 20.00-ге дейін, сенбі күні сағат 9.00-ден 14.00-ге дейін), демалыс (жексенбі) және мереке күндеріне кезекші дәрігерлерінің жұмысын қамтамасыз ету арқылы. Мемлекеттік көрсетілетін қызметті алуға өтініш</w:t>
            </w:r>
            <w:r>
              <w:rPr>
                <w:color w:val="000000"/>
                <w:sz w:val="20"/>
              </w:rPr>
              <w:t xml:space="preserve"> жұмыс күндері сағат 18.00-ге дейін берілуі қажет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2) портал - жөндеу жұмыстарын жүргізуге байланысты техникалық үзілістерді қоспағанда, тәулік бойы.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 үшін қажетті құжаттар тізімі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берушіге: жеке басы</w:t>
            </w:r>
            <w:r>
              <w:rPr>
                <w:color w:val="000000"/>
                <w:sz w:val="20"/>
              </w:rPr>
              <w:t>н сәйкестендіру үшін жеке басын куәландыратын құжат;</w:t>
            </w:r>
            <w:r>
              <w:br/>
            </w:r>
            <w:r>
              <w:rPr>
                <w:color w:val="000000"/>
                <w:sz w:val="20"/>
              </w:rPr>
              <w:t>2) порталға: электрондық сұрау салу нысанындағы өтініш.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беруші жеке басын куәландыратын құжаттар туралы мәліметті "Электрондық үкімет" шлюзі арқылы тиісті мемлекеттік ақпараттық жүй</w:t>
            </w:r>
            <w:r>
              <w:rPr>
                <w:color w:val="000000"/>
                <w:sz w:val="20"/>
              </w:rPr>
              <w:t>елерден алады.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заңнамасында </w:t>
            </w:r>
            <w:r>
              <w:rPr>
                <w:color w:val="000000"/>
                <w:sz w:val="20"/>
              </w:rPr>
              <w:lastRenderedPageBreak/>
              <w:t>белгіленген мемлекеттік қызмет көрсетуден бас тарту үшін негіздер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алушының мемлекеттік көрсетілетін қызметті алу үшін ұсынған құжаттардың және (немесе) олардағы деректердің (</w:t>
            </w:r>
            <w:r>
              <w:rPr>
                <w:color w:val="000000"/>
                <w:sz w:val="20"/>
              </w:rPr>
              <w:t>мәліметтердің) анық еместігін анықтау;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осы Қағидаларда белгіленген талаптарға сәйкес келмеуі.</w:t>
            </w:r>
          </w:p>
        </w:tc>
      </w:tr>
      <w:tr w:rsidR="004A0BEF" w:rsidTr="00DF0F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ерекшеліктерін ескере отырып қойылатын өзге де талаптар</w:t>
            </w:r>
          </w:p>
        </w:tc>
        <w:tc>
          <w:tcPr>
            <w:tcW w:w="76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BEF" w:rsidRDefault="00DF0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мемлекеттік қызметтер көрсету мәселелері жөніндегі Бірыңғай байланыс орталығының 8-800-080-7777, 1414 телефоны арқылы ақпарат алуға мүмкінд</w:t>
            </w:r>
            <w:r>
              <w:rPr>
                <w:color w:val="000000"/>
                <w:sz w:val="20"/>
              </w:rPr>
              <w:t>ігі бар.</w:t>
            </w:r>
          </w:p>
        </w:tc>
      </w:tr>
    </w:tbl>
    <w:p w:rsidR="004A0BEF" w:rsidRDefault="004A0BEF">
      <w:pPr>
        <w:pStyle w:val="disclaimer"/>
      </w:pPr>
      <w:bookmarkStart w:id="1" w:name="_GoBack"/>
      <w:bookmarkEnd w:id="1"/>
    </w:p>
    <w:sectPr w:rsidR="004A0BE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BEF"/>
    <w:rsid w:val="004A0BEF"/>
    <w:rsid w:val="00D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6A645-F3BE-42C7-A3DC-9B2D821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2021-01-12T10:03:00Z</dcterms:created>
  <dcterms:modified xsi:type="dcterms:W3CDTF">2021-01-12T10:04:00Z</dcterms:modified>
</cp:coreProperties>
</file>